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9084E" w14:textId="2900F195" w:rsidR="00862EEB" w:rsidRPr="00D90332" w:rsidRDefault="00F81749" w:rsidP="00862EEB">
      <w:pPr>
        <w:pStyle w:val="Body"/>
        <w:ind w:left="-851"/>
        <w:rPr>
          <w:rFonts w:asciiTheme="minorHAnsi" w:hAnsiTheme="minorHAnsi"/>
          <w:b/>
          <w:bCs/>
          <w:color w:val="3F6797"/>
        </w:rPr>
      </w:pPr>
      <w:r>
        <w:rPr>
          <w:rFonts w:asciiTheme="minorHAnsi" w:hAnsiTheme="minorHAnsi"/>
          <w:b/>
          <w:bCs/>
          <w:noProof/>
          <w:color w:val="3F6797"/>
        </w:rPr>
        <w:drawing>
          <wp:anchor distT="0" distB="0" distL="114300" distR="114300" simplePos="0" relativeHeight="251658240" behindDoc="0" locked="0" layoutInCell="1" allowOverlap="1" wp14:anchorId="0ADDD111" wp14:editId="4ACDB431">
            <wp:simplePos x="0" y="0"/>
            <wp:positionH relativeFrom="margin">
              <wp:posOffset>4579620</wp:posOffset>
            </wp:positionH>
            <wp:positionV relativeFrom="margin">
              <wp:posOffset>-495300</wp:posOffset>
            </wp:positionV>
            <wp:extent cx="1524000" cy="16306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1524000" cy="1630680"/>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hAnsiTheme="minorHAnsi"/>
          <w:b/>
          <w:bCs/>
          <w:color w:val="3F6797"/>
        </w:rPr>
        <w:pict w14:anchorId="08ABF9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8pt;height:63pt">
            <v:imagedata r:id="rId8" o:title="VG Logo Colour Landscape Endline"/>
          </v:shape>
        </w:pict>
      </w:r>
      <w:r>
        <w:rPr>
          <w:rFonts w:asciiTheme="minorHAnsi" w:hAnsiTheme="minorHAnsi"/>
          <w:b/>
          <w:bCs/>
          <w:color w:val="3F6797"/>
        </w:rPr>
        <w:t xml:space="preserve">                             </w:t>
      </w:r>
    </w:p>
    <w:p w14:paraId="21C071A7" w14:textId="77777777" w:rsidR="00862EEB" w:rsidRPr="00D90332" w:rsidRDefault="00862EEB" w:rsidP="00D21AAF">
      <w:pPr>
        <w:pStyle w:val="Body"/>
        <w:rPr>
          <w:rFonts w:asciiTheme="minorHAnsi" w:hAnsiTheme="minorHAnsi"/>
          <w:b/>
          <w:bCs/>
          <w:color w:val="3F6797"/>
        </w:rPr>
      </w:pPr>
    </w:p>
    <w:p w14:paraId="08A0BF70" w14:textId="03370884" w:rsidR="000C526F" w:rsidRPr="00D8406F" w:rsidRDefault="00F81749" w:rsidP="000C526F">
      <w:pPr>
        <w:rPr>
          <w:rFonts w:asciiTheme="minorHAnsi" w:hAnsiTheme="minorHAnsi" w:cs="Arial"/>
          <w:b/>
          <w:sz w:val="22"/>
          <w:szCs w:val="22"/>
        </w:rPr>
      </w:pPr>
      <w:r>
        <w:rPr>
          <w:rFonts w:asciiTheme="minorHAnsi" w:hAnsiTheme="minorHAnsi" w:cs="Arial"/>
          <w:b/>
          <w:sz w:val="22"/>
          <w:szCs w:val="22"/>
        </w:rPr>
        <w:t>Veterans Response CIC</w:t>
      </w:r>
      <w:r w:rsidR="000C526F" w:rsidRPr="00D8406F">
        <w:rPr>
          <w:rFonts w:asciiTheme="minorHAnsi" w:hAnsiTheme="minorHAnsi" w:cs="Arial"/>
          <w:b/>
          <w:sz w:val="22"/>
          <w:szCs w:val="22"/>
        </w:rPr>
        <w:t xml:space="preserve"> joins key military charities for Veterans’ Gateway</w:t>
      </w:r>
    </w:p>
    <w:p w14:paraId="7A714A6E" w14:textId="77777777" w:rsidR="00D90332" w:rsidRDefault="00D90332" w:rsidP="00D90332">
      <w:pPr>
        <w:rPr>
          <w:rFonts w:asciiTheme="minorHAnsi" w:hAnsiTheme="minorHAnsi" w:cs="Arial"/>
          <w:sz w:val="22"/>
          <w:szCs w:val="22"/>
        </w:rPr>
      </w:pPr>
    </w:p>
    <w:p w14:paraId="674147D5" w14:textId="77777777" w:rsidR="00D90332" w:rsidRDefault="00D90332" w:rsidP="00D90332">
      <w:pPr>
        <w:rPr>
          <w:rFonts w:asciiTheme="minorHAnsi" w:hAnsiTheme="minorHAnsi" w:cs="Arial"/>
          <w:sz w:val="22"/>
          <w:szCs w:val="22"/>
        </w:rPr>
      </w:pPr>
      <w:r>
        <w:rPr>
          <w:rFonts w:asciiTheme="minorHAnsi" w:hAnsiTheme="minorHAnsi" w:cs="Arial"/>
          <w:sz w:val="22"/>
          <w:szCs w:val="22"/>
        </w:rPr>
        <w:t>We’re proud to be part of the new Veterans’ Gateway service which promises to be the first point of contact for veterans and their families seeking support.</w:t>
      </w:r>
    </w:p>
    <w:p w14:paraId="4E6DA98B" w14:textId="41EACB8F" w:rsidR="00D90332" w:rsidRDefault="00D90332" w:rsidP="00D90332">
      <w:pPr>
        <w:rPr>
          <w:rFonts w:asciiTheme="minorHAnsi" w:hAnsiTheme="minorHAnsi" w:cs="Arial"/>
          <w:sz w:val="22"/>
          <w:szCs w:val="22"/>
        </w:rPr>
      </w:pPr>
    </w:p>
    <w:p w14:paraId="46B9BF8D" w14:textId="77777777" w:rsidR="00BC33E4" w:rsidRDefault="00CF1CA8" w:rsidP="00CF1CA8">
      <w:pPr>
        <w:rPr>
          <w:rFonts w:asciiTheme="minorHAnsi" w:hAnsiTheme="minorHAnsi" w:cs="Arial"/>
          <w:sz w:val="22"/>
          <w:szCs w:val="22"/>
        </w:rPr>
      </w:pPr>
      <w:r>
        <w:rPr>
          <w:rFonts w:asciiTheme="minorHAnsi" w:hAnsiTheme="minorHAnsi" w:cs="Arial"/>
          <w:sz w:val="22"/>
          <w:szCs w:val="22"/>
        </w:rPr>
        <w:t>Independent research commissioned by Veterans’ Gateway shows</w:t>
      </w:r>
      <w:r w:rsidR="00D90332">
        <w:rPr>
          <w:rFonts w:asciiTheme="minorHAnsi" w:hAnsiTheme="minorHAnsi" w:cs="Arial"/>
          <w:sz w:val="22"/>
          <w:szCs w:val="22"/>
        </w:rPr>
        <w:t xml:space="preserve"> the military charity sector </w:t>
      </w:r>
      <w:r w:rsidR="00D90332" w:rsidRPr="00D90332">
        <w:rPr>
          <w:rFonts w:asciiTheme="minorHAnsi" w:hAnsiTheme="minorHAnsi" w:cs="Arial"/>
          <w:sz w:val="22"/>
          <w:szCs w:val="22"/>
        </w:rPr>
        <w:t>currently leaves two thirds (64 per cent) of veterans ‘confused’</w:t>
      </w:r>
      <w:r w:rsidR="00D90332">
        <w:rPr>
          <w:rFonts w:asciiTheme="minorHAnsi" w:hAnsiTheme="minorHAnsi" w:cs="Arial"/>
          <w:sz w:val="22"/>
          <w:szCs w:val="22"/>
        </w:rPr>
        <w:t xml:space="preserve">, </w:t>
      </w:r>
      <w:r>
        <w:rPr>
          <w:rFonts w:asciiTheme="minorHAnsi" w:hAnsiTheme="minorHAnsi" w:cs="Arial"/>
          <w:sz w:val="22"/>
          <w:szCs w:val="22"/>
        </w:rPr>
        <w:t xml:space="preserve">while </w:t>
      </w:r>
      <w:r w:rsidR="00CB5A64" w:rsidRPr="000E5C1B">
        <w:rPr>
          <w:rFonts w:asciiTheme="minorHAnsi" w:hAnsiTheme="minorHAnsi" w:cs="Arial"/>
          <w:sz w:val="22"/>
          <w:szCs w:val="22"/>
        </w:rPr>
        <w:t>one fifth (</w:t>
      </w:r>
      <w:r w:rsidR="002C383B" w:rsidRPr="000E5C1B">
        <w:rPr>
          <w:rFonts w:asciiTheme="minorHAnsi" w:hAnsiTheme="minorHAnsi" w:cs="Arial"/>
          <w:sz w:val="22"/>
          <w:szCs w:val="22"/>
        </w:rPr>
        <w:t>20 per cent</w:t>
      </w:r>
      <w:r w:rsidR="00CB5A64" w:rsidRPr="000E5C1B">
        <w:rPr>
          <w:rFonts w:asciiTheme="minorHAnsi" w:hAnsiTheme="minorHAnsi" w:cs="Arial"/>
          <w:sz w:val="22"/>
          <w:szCs w:val="22"/>
        </w:rPr>
        <w:t xml:space="preserve">) </w:t>
      </w:r>
      <w:r>
        <w:rPr>
          <w:rFonts w:asciiTheme="minorHAnsi" w:hAnsiTheme="minorHAnsi" w:cs="Arial"/>
          <w:sz w:val="22"/>
          <w:szCs w:val="22"/>
        </w:rPr>
        <w:t>of veterans having</w:t>
      </w:r>
      <w:r w:rsidR="00CB5A64" w:rsidRPr="000E5C1B">
        <w:rPr>
          <w:rFonts w:asciiTheme="minorHAnsi" w:hAnsiTheme="minorHAnsi" w:cs="Arial"/>
          <w:sz w:val="22"/>
          <w:szCs w:val="22"/>
        </w:rPr>
        <w:t xml:space="preserve"> been referred </w:t>
      </w:r>
      <w:r>
        <w:rPr>
          <w:rFonts w:asciiTheme="minorHAnsi" w:hAnsiTheme="minorHAnsi" w:cs="Arial"/>
          <w:sz w:val="22"/>
          <w:szCs w:val="22"/>
        </w:rPr>
        <w:t xml:space="preserve">to </w:t>
      </w:r>
      <w:r w:rsidR="002C383B" w:rsidRPr="000E5C1B">
        <w:rPr>
          <w:rFonts w:asciiTheme="minorHAnsi" w:hAnsiTheme="minorHAnsi" w:cs="Arial"/>
          <w:sz w:val="22"/>
          <w:szCs w:val="22"/>
        </w:rPr>
        <w:t xml:space="preserve">between three and 10 </w:t>
      </w:r>
      <w:r w:rsidR="00CB5A64" w:rsidRPr="000E5C1B">
        <w:rPr>
          <w:rFonts w:asciiTheme="minorHAnsi" w:hAnsiTheme="minorHAnsi" w:cs="Arial"/>
          <w:sz w:val="22"/>
          <w:szCs w:val="22"/>
        </w:rPr>
        <w:t>charities be</w:t>
      </w:r>
      <w:r>
        <w:rPr>
          <w:rFonts w:asciiTheme="minorHAnsi" w:hAnsiTheme="minorHAnsi" w:cs="Arial"/>
          <w:sz w:val="22"/>
          <w:szCs w:val="22"/>
        </w:rPr>
        <w:t>fore eventually finding support.</w:t>
      </w:r>
      <w:r w:rsidR="00CB5A64" w:rsidRPr="000E5C1B">
        <w:rPr>
          <w:rFonts w:asciiTheme="minorHAnsi" w:hAnsiTheme="minorHAnsi" w:cs="Arial"/>
          <w:sz w:val="22"/>
          <w:szCs w:val="22"/>
        </w:rPr>
        <w:t xml:space="preserve"> </w:t>
      </w:r>
    </w:p>
    <w:p w14:paraId="4A75734B" w14:textId="77777777" w:rsidR="00BC33E4" w:rsidRDefault="00BC33E4" w:rsidP="00CF1CA8">
      <w:pPr>
        <w:rPr>
          <w:rFonts w:asciiTheme="minorHAnsi" w:hAnsiTheme="minorHAnsi" w:cs="Arial"/>
          <w:sz w:val="22"/>
          <w:szCs w:val="22"/>
        </w:rPr>
      </w:pPr>
    </w:p>
    <w:p w14:paraId="3323A79A" w14:textId="7687953E" w:rsidR="00BA0EC8" w:rsidRDefault="00CB5A64" w:rsidP="00CF1CA8">
      <w:pPr>
        <w:rPr>
          <w:rFonts w:asciiTheme="minorHAnsi" w:hAnsiTheme="minorHAnsi" w:cs="Arial"/>
          <w:sz w:val="22"/>
          <w:szCs w:val="22"/>
        </w:rPr>
      </w:pPr>
      <w:r w:rsidRPr="000E5C1B">
        <w:rPr>
          <w:rFonts w:asciiTheme="minorHAnsi" w:hAnsiTheme="minorHAnsi" w:cs="Arial"/>
          <w:sz w:val="22"/>
          <w:szCs w:val="22"/>
        </w:rPr>
        <w:t xml:space="preserve">Veterans’ Gateway aims </w:t>
      </w:r>
      <w:r w:rsidR="00CF1CA8">
        <w:rPr>
          <w:rFonts w:asciiTheme="minorHAnsi" w:hAnsiTheme="minorHAnsi" w:cs="Arial"/>
          <w:sz w:val="22"/>
          <w:szCs w:val="22"/>
        </w:rPr>
        <w:t>to make this process easier</w:t>
      </w:r>
      <w:r w:rsidR="00D90332" w:rsidRPr="000E5C1B">
        <w:rPr>
          <w:rFonts w:asciiTheme="minorHAnsi" w:hAnsiTheme="minorHAnsi" w:cs="Arial"/>
          <w:sz w:val="22"/>
          <w:szCs w:val="22"/>
        </w:rPr>
        <w:t xml:space="preserve"> </w:t>
      </w:r>
      <w:r w:rsidR="00CF1CA8">
        <w:rPr>
          <w:rFonts w:asciiTheme="minorHAnsi" w:hAnsiTheme="minorHAnsi" w:cs="Arial"/>
          <w:sz w:val="22"/>
          <w:szCs w:val="22"/>
        </w:rPr>
        <w:t xml:space="preserve">by </w:t>
      </w:r>
      <w:r w:rsidR="00D90332" w:rsidRPr="000E5C1B">
        <w:rPr>
          <w:rFonts w:asciiTheme="minorHAnsi" w:hAnsiTheme="minorHAnsi" w:cs="Arial"/>
          <w:sz w:val="22"/>
          <w:szCs w:val="22"/>
        </w:rPr>
        <w:t>assess</w:t>
      </w:r>
      <w:r w:rsidR="00CF1CA8">
        <w:rPr>
          <w:rFonts w:asciiTheme="minorHAnsi" w:hAnsiTheme="minorHAnsi" w:cs="Arial"/>
          <w:sz w:val="22"/>
          <w:szCs w:val="22"/>
        </w:rPr>
        <w:t>ing</w:t>
      </w:r>
      <w:r w:rsidR="00D90332" w:rsidRPr="000E5C1B">
        <w:rPr>
          <w:rFonts w:asciiTheme="minorHAnsi" w:hAnsiTheme="minorHAnsi" w:cs="Arial"/>
          <w:sz w:val="22"/>
          <w:szCs w:val="22"/>
        </w:rPr>
        <w:t xml:space="preserve"> needs at the first point of contact and connect</w:t>
      </w:r>
      <w:r w:rsidR="00CF1CA8">
        <w:rPr>
          <w:rFonts w:asciiTheme="minorHAnsi" w:hAnsiTheme="minorHAnsi" w:cs="Arial"/>
          <w:sz w:val="22"/>
          <w:szCs w:val="22"/>
        </w:rPr>
        <w:t>ing</w:t>
      </w:r>
      <w:r w:rsidR="00D90332" w:rsidRPr="000E5C1B">
        <w:rPr>
          <w:rFonts w:asciiTheme="minorHAnsi" w:hAnsiTheme="minorHAnsi" w:cs="Arial"/>
          <w:sz w:val="22"/>
          <w:szCs w:val="22"/>
        </w:rPr>
        <w:t xml:space="preserve"> </w:t>
      </w:r>
      <w:r w:rsidR="00620307" w:rsidRPr="000E5C1B">
        <w:rPr>
          <w:rFonts w:asciiTheme="minorHAnsi" w:hAnsiTheme="minorHAnsi" w:cs="Arial"/>
          <w:sz w:val="22"/>
          <w:szCs w:val="22"/>
        </w:rPr>
        <w:t>people</w:t>
      </w:r>
      <w:r w:rsidR="00D90332" w:rsidRPr="000E5C1B">
        <w:rPr>
          <w:rFonts w:asciiTheme="minorHAnsi" w:hAnsiTheme="minorHAnsi" w:cs="Arial"/>
          <w:sz w:val="22"/>
          <w:szCs w:val="22"/>
        </w:rPr>
        <w:t xml:space="preserve"> with the right help</w:t>
      </w:r>
      <w:r w:rsidR="00CF1CA8">
        <w:rPr>
          <w:rFonts w:asciiTheme="minorHAnsi" w:hAnsiTheme="minorHAnsi" w:cs="Arial"/>
          <w:sz w:val="22"/>
          <w:szCs w:val="22"/>
        </w:rPr>
        <w:t xml:space="preserve"> when they need it, wherever they are.</w:t>
      </w:r>
    </w:p>
    <w:p w14:paraId="30DAAA13" w14:textId="24628E27" w:rsidR="002C383B" w:rsidRDefault="002C383B" w:rsidP="00D90332">
      <w:pPr>
        <w:rPr>
          <w:rFonts w:asciiTheme="minorHAnsi" w:hAnsiTheme="minorHAnsi" w:cs="Arial"/>
          <w:sz w:val="22"/>
          <w:szCs w:val="22"/>
        </w:rPr>
      </w:pPr>
    </w:p>
    <w:p w14:paraId="5E9ADF2E" w14:textId="79DA4BB1" w:rsidR="00CB5A64" w:rsidRDefault="00BC33E4" w:rsidP="00FB58A6">
      <w:pPr>
        <w:rPr>
          <w:rFonts w:asciiTheme="minorHAnsi" w:hAnsiTheme="minorHAnsi" w:cs="Arial"/>
          <w:sz w:val="22"/>
          <w:szCs w:val="22"/>
        </w:rPr>
      </w:pPr>
      <w:r>
        <w:rPr>
          <w:rFonts w:asciiTheme="minorHAnsi" w:hAnsiTheme="minorHAnsi" w:cs="Arial"/>
          <w:sz w:val="22"/>
          <w:szCs w:val="22"/>
        </w:rPr>
        <w:t>The service</w:t>
      </w:r>
      <w:r w:rsidR="00140308">
        <w:rPr>
          <w:rFonts w:asciiTheme="minorHAnsi" w:hAnsiTheme="minorHAnsi" w:cs="Arial"/>
          <w:sz w:val="22"/>
          <w:szCs w:val="22"/>
        </w:rPr>
        <w:t xml:space="preserve"> has a network of </w:t>
      </w:r>
      <w:r w:rsidR="00FB58A6">
        <w:rPr>
          <w:rFonts w:asciiTheme="minorHAnsi" w:hAnsiTheme="minorHAnsi" w:cs="Arial"/>
          <w:sz w:val="22"/>
          <w:szCs w:val="22"/>
        </w:rPr>
        <w:t xml:space="preserve">over </w:t>
      </w:r>
      <w:r w:rsidR="00CB5A64" w:rsidRPr="00D90332">
        <w:rPr>
          <w:rFonts w:asciiTheme="minorHAnsi" w:hAnsiTheme="minorHAnsi" w:cs="Arial"/>
          <w:sz w:val="22"/>
          <w:szCs w:val="22"/>
        </w:rPr>
        <w:t xml:space="preserve">30 </w:t>
      </w:r>
      <w:r w:rsidR="00140308">
        <w:rPr>
          <w:rFonts w:asciiTheme="minorHAnsi" w:hAnsiTheme="minorHAnsi" w:cs="Arial"/>
          <w:sz w:val="22"/>
          <w:szCs w:val="22"/>
        </w:rPr>
        <w:t xml:space="preserve">expert partners, including </w:t>
      </w:r>
      <w:r w:rsidR="00F81749" w:rsidRPr="00F81749">
        <w:rPr>
          <w:rFonts w:asciiTheme="minorHAnsi" w:hAnsiTheme="minorHAnsi" w:cs="Arial"/>
          <w:color w:val="000000" w:themeColor="text1"/>
          <w:sz w:val="22"/>
          <w:szCs w:val="22"/>
        </w:rPr>
        <w:t>Veterans Response CIC</w:t>
      </w:r>
      <w:r w:rsidR="00140308" w:rsidRPr="00F81749">
        <w:rPr>
          <w:rFonts w:asciiTheme="minorHAnsi" w:hAnsiTheme="minorHAnsi" w:cs="Arial"/>
          <w:color w:val="000000" w:themeColor="text1"/>
          <w:sz w:val="22"/>
          <w:szCs w:val="22"/>
        </w:rPr>
        <w:t xml:space="preserve"> </w:t>
      </w:r>
      <w:r w:rsidR="00140308">
        <w:rPr>
          <w:rFonts w:asciiTheme="minorHAnsi" w:hAnsiTheme="minorHAnsi" w:cs="Arial"/>
          <w:sz w:val="22"/>
          <w:szCs w:val="22"/>
        </w:rPr>
        <w:t>coming from across the military and non-military not for profit sector</w:t>
      </w:r>
      <w:r w:rsidR="00FB58A6">
        <w:rPr>
          <w:rFonts w:asciiTheme="minorHAnsi" w:hAnsiTheme="minorHAnsi" w:cs="Arial"/>
          <w:sz w:val="22"/>
          <w:szCs w:val="22"/>
        </w:rPr>
        <w:t xml:space="preserve">. With more partners being added, </w:t>
      </w:r>
      <w:r w:rsidR="00CF1CA8">
        <w:rPr>
          <w:rFonts w:asciiTheme="minorHAnsi" w:hAnsiTheme="minorHAnsi" w:cs="Arial"/>
          <w:sz w:val="22"/>
          <w:szCs w:val="22"/>
        </w:rPr>
        <w:t>the service</w:t>
      </w:r>
      <w:r w:rsidR="00FB58A6">
        <w:rPr>
          <w:rFonts w:asciiTheme="minorHAnsi" w:hAnsiTheme="minorHAnsi" w:cs="Arial"/>
          <w:sz w:val="22"/>
          <w:szCs w:val="22"/>
        </w:rPr>
        <w:t xml:space="preserve"> can help on a number of areas, including:</w:t>
      </w:r>
    </w:p>
    <w:p w14:paraId="1E544464" w14:textId="77777777" w:rsidR="00CB5A64" w:rsidRDefault="00CB5A64" w:rsidP="00CB5A64">
      <w:pPr>
        <w:rPr>
          <w:rFonts w:asciiTheme="minorHAnsi" w:hAnsiTheme="minorHAnsi" w:cs="Arial"/>
          <w:sz w:val="22"/>
          <w:szCs w:val="22"/>
        </w:rPr>
      </w:pPr>
    </w:p>
    <w:p w14:paraId="6EDF1C63" w14:textId="4A7E6E3E" w:rsidR="00CB5A64" w:rsidRDefault="00140308" w:rsidP="00CB5A64">
      <w:pPr>
        <w:pStyle w:val="ListParagraph"/>
        <w:numPr>
          <w:ilvl w:val="0"/>
          <w:numId w:val="2"/>
        </w:numPr>
        <w:rPr>
          <w:rFonts w:cs="Arial"/>
        </w:rPr>
      </w:pPr>
      <w:r>
        <w:rPr>
          <w:rFonts w:cs="Arial"/>
        </w:rPr>
        <w:t>Housing</w:t>
      </w:r>
    </w:p>
    <w:p w14:paraId="6F582D18" w14:textId="110735FA" w:rsidR="00140308" w:rsidRDefault="00140308" w:rsidP="00CB5A64">
      <w:pPr>
        <w:pStyle w:val="ListParagraph"/>
        <w:numPr>
          <w:ilvl w:val="0"/>
          <w:numId w:val="2"/>
        </w:numPr>
        <w:rPr>
          <w:rFonts w:cs="Arial"/>
        </w:rPr>
      </w:pPr>
      <w:r>
        <w:rPr>
          <w:rFonts w:cs="Arial"/>
        </w:rPr>
        <w:t>Employment</w:t>
      </w:r>
    </w:p>
    <w:p w14:paraId="5CAE727D" w14:textId="2E73B66E" w:rsidR="00140308" w:rsidRDefault="00140308" w:rsidP="00CB5A64">
      <w:pPr>
        <w:pStyle w:val="ListParagraph"/>
        <w:numPr>
          <w:ilvl w:val="0"/>
          <w:numId w:val="2"/>
        </w:numPr>
        <w:rPr>
          <w:rFonts w:cs="Arial"/>
        </w:rPr>
      </w:pPr>
      <w:r>
        <w:rPr>
          <w:rFonts w:cs="Arial"/>
        </w:rPr>
        <w:t>Finances</w:t>
      </w:r>
    </w:p>
    <w:p w14:paraId="282A5A1A" w14:textId="6826DBFE" w:rsidR="00140308" w:rsidRDefault="00140308" w:rsidP="00CB5A64">
      <w:pPr>
        <w:pStyle w:val="ListParagraph"/>
        <w:numPr>
          <w:ilvl w:val="0"/>
          <w:numId w:val="2"/>
        </w:numPr>
        <w:rPr>
          <w:rFonts w:cs="Arial"/>
        </w:rPr>
      </w:pPr>
      <w:r>
        <w:rPr>
          <w:rFonts w:cs="Arial"/>
        </w:rPr>
        <w:t>Living independently</w:t>
      </w:r>
    </w:p>
    <w:p w14:paraId="16A5A64D" w14:textId="62F312E1" w:rsidR="00140308" w:rsidRDefault="00140308" w:rsidP="00CB5A64">
      <w:pPr>
        <w:pStyle w:val="ListParagraph"/>
        <w:numPr>
          <w:ilvl w:val="0"/>
          <w:numId w:val="2"/>
        </w:numPr>
        <w:rPr>
          <w:rFonts w:cs="Arial"/>
        </w:rPr>
      </w:pPr>
      <w:r>
        <w:rPr>
          <w:rFonts w:cs="Arial"/>
        </w:rPr>
        <w:t>Mental wellbeing</w:t>
      </w:r>
    </w:p>
    <w:p w14:paraId="22281D61" w14:textId="0CCE025D" w:rsidR="00140308" w:rsidRDefault="00140308" w:rsidP="00CB5A64">
      <w:pPr>
        <w:pStyle w:val="ListParagraph"/>
        <w:numPr>
          <w:ilvl w:val="0"/>
          <w:numId w:val="2"/>
        </w:numPr>
        <w:rPr>
          <w:rFonts w:cs="Arial"/>
        </w:rPr>
      </w:pPr>
      <w:r>
        <w:rPr>
          <w:rFonts w:cs="Arial"/>
        </w:rPr>
        <w:t>Physical health</w:t>
      </w:r>
    </w:p>
    <w:p w14:paraId="568C2B3D" w14:textId="37029354" w:rsidR="00CB5A64" w:rsidRDefault="00140308" w:rsidP="00140308">
      <w:pPr>
        <w:pStyle w:val="ListParagraph"/>
        <w:numPr>
          <w:ilvl w:val="0"/>
          <w:numId w:val="2"/>
        </w:numPr>
        <w:rPr>
          <w:rFonts w:cs="Arial"/>
        </w:rPr>
      </w:pPr>
      <w:r>
        <w:rPr>
          <w:rFonts w:cs="Arial"/>
        </w:rPr>
        <w:t>Families and communities</w:t>
      </w:r>
    </w:p>
    <w:p w14:paraId="1813EFE4" w14:textId="4F7BB48B" w:rsidR="00620307" w:rsidRDefault="00620307" w:rsidP="00D90332">
      <w:pPr>
        <w:rPr>
          <w:rFonts w:asciiTheme="minorHAnsi" w:hAnsiTheme="minorHAnsi" w:cs="Arial"/>
          <w:sz w:val="22"/>
          <w:szCs w:val="22"/>
        </w:rPr>
      </w:pPr>
    </w:p>
    <w:p w14:paraId="511973B7" w14:textId="0FA26528" w:rsidR="00140308" w:rsidRPr="00140308" w:rsidRDefault="00140308" w:rsidP="00140308">
      <w:pPr>
        <w:pStyle w:val="NormalWeb"/>
        <w:rPr>
          <w:rFonts w:asciiTheme="minorHAnsi" w:eastAsiaTheme="minorHAnsi" w:hAnsiTheme="minorHAnsi" w:cstheme="minorBidi"/>
          <w:b/>
          <w:sz w:val="22"/>
          <w:szCs w:val="22"/>
          <w:lang w:eastAsia="en-US"/>
        </w:rPr>
      </w:pPr>
      <w:r w:rsidRPr="00140308">
        <w:rPr>
          <w:rFonts w:asciiTheme="minorHAnsi" w:eastAsiaTheme="minorHAnsi" w:hAnsiTheme="minorHAnsi" w:cstheme="minorBidi"/>
          <w:b/>
          <w:sz w:val="22"/>
          <w:szCs w:val="22"/>
          <w:lang w:eastAsia="en-US"/>
        </w:rPr>
        <w:t>Who is part of Veterans’ Gateway?</w:t>
      </w:r>
    </w:p>
    <w:p w14:paraId="0ECFE648" w14:textId="486F344F" w:rsidR="00140308" w:rsidRPr="00A94A9E" w:rsidRDefault="00140308" w:rsidP="00140308">
      <w:pPr>
        <w:pStyle w:val="NormalWeb"/>
        <w:rPr>
          <w:rFonts w:asciiTheme="minorHAnsi" w:eastAsiaTheme="minorHAnsi" w:hAnsiTheme="minorHAnsi" w:cstheme="minorBidi"/>
          <w:sz w:val="22"/>
          <w:szCs w:val="22"/>
          <w:lang w:eastAsia="en-US"/>
        </w:rPr>
      </w:pPr>
      <w:r w:rsidRPr="00A94A9E">
        <w:rPr>
          <w:rFonts w:asciiTheme="minorHAnsi" w:eastAsiaTheme="minorHAnsi" w:hAnsiTheme="minorHAnsi" w:cstheme="minorBidi"/>
          <w:sz w:val="22"/>
          <w:szCs w:val="22"/>
          <w:lang w:eastAsia="en-US"/>
        </w:rPr>
        <w:t>Veterans’ Gateway is made up of a consortium of organisations and Armed Forces charities, including The Royal British Legion, SSAFA – the Armed Forces charity, Poppy</w:t>
      </w:r>
      <w:r w:rsidR="00F81749">
        <w:rPr>
          <w:rFonts w:asciiTheme="minorHAnsi" w:eastAsiaTheme="minorHAnsi" w:hAnsiTheme="minorHAnsi" w:cstheme="minorBidi"/>
          <w:sz w:val="22"/>
          <w:szCs w:val="22"/>
          <w:lang w:eastAsia="en-US"/>
        </w:rPr>
        <w:t xml:space="preserve"> </w:t>
      </w:r>
      <w:r w:rsidRPr="00A94A9E">
        <w:rPr>
          <w:rFonts w:asciiTheme="minorHAnsi" w:eastAsiaTheme="minorHAnsi" w:hAnsiTheme="minorHAnsi" w:cstheme="minorBidi"/>
          <w:sz w:val="22"/>
          <w:szCs w:val="22"/>
          <w:lang w:eastAsia="en-US"/>
        </w:rPr>
        <w:t>scotland, Combat Stress and service provider Connect Assist.</w:t>
      </w:r>
    </w:p>
    <w:p w14:paraId="2639C38D" w14:textId="77777777" w:rsidR="00140308" w:rsidRPr="0033312A" w:rsidRDefault="00140308" w:rsidP="00140308">
      <w:pPr>
        <w:pStyle w:val="NormalWeb"/>
        <w:rPr>
          <w:rFonts w:asciiTheme="minorHAnsi" w:eastAsiaTheme="minorHAnsi" w:hAnsiTheme="minorHAnsi" w:cstheme="minorBidi"/>
          <w:sz w:val="22"/>
          <w:szCs w:val="22"/>
          <w:lang w:eastAsia="en-US"/>
        </w:rPr>
      </w:pPr>
      <w:r w:rsidRPr="0033312A">
        <w:rPr>
          <w:rFonts w:asciiTheme="minorHAnsi" w:eastAsiaTheme="minorHAnsi" w:hAnsiTheme="minorHAnsi" w:cstheme="minorBidi"/>
          <w:sz w:val="22"/>
          <w:szCs w:val="22"/>
          <w:lang w:eastAsia="en-US"/>
        </w:rPr>
        <w:t>Funded by The Armed Forces Covenant, this is the first time a group of this kind has come together formally to deliver a service to help the Armed Forces community.</w:t>
      </w:r>
    </w:p>
    <w:p w14:paraId="57CA0898" w14:textId="04D7E69D" w:rsidR="00140308" w:rsidRDefault="00140308" w:rsidP="00D90332">
      <w:pPr>
        <w:rPr>
          <w:rFonts w:asciiTheme="minorHAnsi" w:hAnsiTheme="minorHAnsi" w:cs="Arial"/>
          <w:sz w:val="22"/>
          <w:szCs w:val="22"/>
        </w:rPr>
      </w:pPr>
    </w:p>
    <w:p w14:paraId="28328BD1" w14:textId="77777777" w:rsidR="00CF1CA8" w:rsidRDefault="00CF1CA8" w:rsidP="00CF1CA8">
      <w:pPr>
        <w:rPr>
          <w:rFonts w:asciiTheme="minorHAnsi" w:eastAsiaTheme="minorHAnsi" w:hAnsiTheme="minorHAnsi" w:cstheme="minorBidi"/>
          <w:color w:val="000000"/>
          <w:sz w:val="22"/>
          <w:szCs w:val="22"/>
          <w:u w:color="000000"/>
        </w:rPr>
      </w:pPr>
      <w:r w:rsidRPr="00CF1CA8">
        <w:rPr>
          <w:rFonts w:asciiTheme="minorHAnsi" w:eastAsiaTheme="minorHAnsi" w:hAnsiTheme="minorHAnsi" w:cstheme="minorBidi"/>
          <w:color w:val="000000"/>
          <w:sz w:val="22"/>
          <w:szCs w:val="22"/>
          <w:u w:color="000000"/>
        </w:rPr>
        <w:t xml:space="preserve">Charles Byrne, Director General of The Royal British Legion, on behalf of the Veterans’ Gateway consortium said: </w:t>
      </w:r>
    </w:p>
    <w:p w14:paraId="2605621E" w14:textId="150627D3" w:rsidR="00CF1CA8" w:rsidRPr="00CF1CA8" w:rsidRDefault="00CF1CA8" w:rsidP="00CF1CA8">
      <w:pPr>
        <w:rPr>
          <w:rFonts w:asciiTheme="minorHAnsi" w:eastAsiaTheme="minorHAnsi" w:hAnsiTheme="minorHAnsi" w:cstheme="minorBidi"/>
          <w:color w:val="000000"/>
          <w:sz w:val="22"/>
          <w:szCs w:val="22"/>
          <w:u w:color="000000"/>
        </w:rPr>
      </w:pPr>
      <w:r w:rsidRPr="00CF1CA8">
        <w:rPr>
          <w:rFonts w:asciiTheme="minorHAnsi" w:eastAsiaTheme="minorHAnsi" w:hAnsiTheme="minorHAnsi" w:cstheme="minorBidi"/>
          <w:color w:val="000000"/>
          <w:sz w:val="22"/>
          <w:szCs w:val="22"/>
          <w:u w:color="000000"/>
        </w:rPr>
        <w:t>“Every charity only exists to help, but Lord Ashcroft revealed the uncomfortable truth that a proliferation of providers in our sector can cause confusion about where to turn. The consortium’s research found that the Armed Forces community – overwhelmingly – supports the Veterans’ Gateway, with 83 per cent welcoming the creation of a first point of contact. Veterans’ Gateway will make it easier for them to get the support they need, from whoever is best able to provide it. No matter how complex their needs, working together we can do more.”</w:t>
      </w:r>
    </w:p>
    <w:p w14:paraId="63E91336" w14:textId="3795A5DA" w:rsidR="000C526F" w:rsidRPr="00F81749" w:rsidRDefault="00F81749" w:rsidP="000C526F">
      <w:pPr>
        <w:rPr>
          <w:rFonts w:asciiTheme="minorHAnsi" w:hAnsiTheme="minorHAnsi" w:cs="Arial"/>
          <w:b/>
          <w:color w:val="000000" w:themeColor="text1"/>
          <w:sz w:val="22"/>
          <w:szCs w:val="22"/>
        </w:rPr>
      </w:pPr>
      <w:r w:rsidRPr="00F81749">
        <w:rPr>
          <w:rFonts w:asciiTheme="minorHAnsi" w:hAnsiTheme="minorHAnsi" w:cs="Arial"/>
          <w:b/>
          <w:color w:val="000000" w:themeColor="text1"/>
          <w:sz w:val="22"/>
          <w:szCs w:val="22"/>
        </w:rPr>
        <w:t>Veterans Have done their duty now it is time to do our duty</w:t>
      </w:r>
    </w:p>
    <w:p w14:paraId="784574AC" w14:textId="77777777" w:rsidR="00CF1CA8" w:rsidRPr="00CF1CA8" w:rsidRDefault="00CF1CA8" w:rsidP="000C526F">
      <w:pPr>
        <w:rPr>
          <w:rFonts w:asciiTheme="minorHAnsi" w:hAnsiTheme="minorHAnsi" w:cs="Arial"/>
          <w:b/>
          <w:color w:val="FF0000"/>
          <w:sz w:val="22"/>
          <w:szCs w:val="22"/>
          <w:highlight w:val="yellow"/>
        </w:rPr>
      </w:pPr>
    </w:p>
    <w:p w14:paraId="5BDDD257" w14:textId="2C259CB7" w:rsidR="00BA0EC8" w:rsidRDefault="00FB58A6" w:rsidP="00D90332">
      <w:pPr>
        <w:rPr>
          <w:rFonts w:asciiTheme="minorHAnsi" w:hAnsiTheme="minorHAnsi" w:cs="Arial"/>
          <w:b/>
          <w:sz w:val="22"/>
          <w:szCs w:val="22"/>
        </w:rPr>
      </w:pPr>
      <w:r>
        <w:rPr>
          <w:rFonts w:asciiTheme="minorHAnsi" w:hAnsiTheme="minorHAnsi" w:cs="Arial"/>
          <w:b/>
          <w:sz w:val="22"/>
          <w:szCs w:val="22"/>
        </w:rPr>
        <w:lastRenderedPageBreak/>
        <w:t>Five ways to access Veterans’ Gateway</w:t>
      </w:r>
    </w:p>
    <w:p w14:paraId="52DA1C70" w14:textId="543DC469" w:rsidR="00140308" w:rsidRDefault="00140308" w:rsidP="00D90332">
      <w:pPr>
        <w:rPr>
          <w:rFonts w:asciiTheme="minorHAnsi" w:hAnsiTheme="minorHAnsi" w:cs="Arial"/>
          <w:b/>
          <w:sz w:val="22"/>
          <w:szCs w:val="22"/>
        </w:rPr>
      </w:pPr>
    </w:p>
    <w:p w14:paraId="60A4E541" w14:textId="15EC2368" w:rsidR="00FB58A6" w:rsidRDefault="00FB58A6" w:rsidP="00D90332">
      <w:pPr>
        <w:rPr>
          <w:rFonts w:asciiTheme="minorHAnsi" w:hAnsiTheme="minorHAnsi" w:cs="Arial"/>
          <w:sz w:val="22"/>
          <w:szCs w:val="22"/>
        </w:rPr>
      </w:pPr>
      <w:r>
        <w:rPr>
          <w:rFonts w:asciiTheme="minorHAnsi" w:hAnsiTheme="minorHAnsi" w:cs="Arial"/>
          <w:sz w:val="22"/>
          <w:szCs w:val="22"/>
        </w:rPr>
        <w:t>There are five main ways to contact Veterans’ Gateway, with advisors available 24 hours a day, seven days a week – many of whom are veterans themselves.</w:t>
      </w:r>
    </w:p>
    <w:p w14:paraId="46C619D5" w14:textId="77777777" w:rsidR="00FB58A6" w:rsidRPr="00FB58A6" w:rsidRDefault="00FB58A6" w:rsidP="00D90332">
      <w:pPr>
        <w:rPr>
          <w:rFonts w:asciiTheme="minorHAnsi" w:hAnsiTheme="minorHAnsi" w:cs="Arial"/>
          <w:sz w:val="22"/>
          <w:szCs w:val="22"/>
        </w:rPr>
      </w:pPr>
    </w:p>
    <w:p w14:paraId="69431336" w14:textId="709E63AA" w:rsidR="00FB58A6" w:rsidRDefault="00FB58A6" w:rsidP="00FB58A6">
      <w:pPr>
        <w:pStyle w:val="ListParagraph"/>
        <w:numPr>
          <w:ilvl w:val="0"/>
          <w:numId w:val="4"/>
        </w:numPr>
        <w:rPr>
          <w:rFonts w:cs="Arial"/>
        </w:rPr>
      </w:pPr>
      <w:r>
        <w:rPr>
          <w:rFonts w:cs="Arial"/>
        </w:rPr>
        <w:t>Call the helpline around the clock on 0800 802 1212</w:t>
      </w:r>
      <w:r w:rsidR="00F81749">
        <w:rPr>
          <w:rFonts w:cs="Arial"/>
        </w:rPr>
        <w:t xml:space="preserve"> / 0191 427 4764</w:t>
      </w:r>
    </w:p>
    <w:p w14:paraId="23EC1C9E" w14:textId="00CA84A2" w:rsidR="00FB58A6" w:rsidRDefault="00FB58A6" w:rsidP="00FB58A6">
      <w:pPr>
        <w:pStyle w:val="ListParagraph"/>
        <w:numPr>
          <w:ilvl w:val="0"/>
          <w:numId w:val="4"/>
        </w:numPr>
        <w:rPr>
          <w:rFonts w:cs="Arial"/>
        </w:rPr>
      </w:pPr>
      <w:r>
        <w:rPr>
          <w:rFonts w:cs="Arial"/>
        </w:rPr>
        <w:t xml:space="preserve">Visit the website for a host of self-help information and partner information: </w:t>
      </w:r>
      <w:hyperlink r:id="rId9" w:history="1">
        <w:r w:rsidRPr="00FB58A6">
          <w:rPr>
            <w:rStyle w:val="Hyperlink"/>
            <w:rFonts w:cs="Arial"/>
          </w:rPr>
          <w:t>veteransgateway.org.uk</w:t>
        </w:r>
      </w:hyperlink>
    </w:p>
    <w:p w14:paraId="391DAB08" w14:textId="255C30FA" w:rsidR="00FB58A6" w:rsidRDefault="00FB58A6" w:rsidP="00FB58A6">
      <w:pPr>
        <w:pStyle w:val="ListParagraph"/>
        <w:numPr>
          <w:ilvl w:val="0"/>
          <w:numId w:val="4"/>
        </w:numPr>
        <w:rPr>
          <w:rFonts w:cs="Arial"/>
        </w:rPr>
      </w:pPr>
      <w:r>
        <w:rPr>
          <w:rFonts w:cs="Arial"/>
        </w:rPr>
        <w:t>Text them on 81212</w:t>
      </w:r>
    </w:p>
    <w:p w14:paraId="5CCFB592" w14:textId="6C19C2BE" w:rsidR="00FB58A6" w:rsidRDefault="00FB58A6" w:rsidP="00FB58A6">
      <w:pPr>
        <w:pStyle w:val="ListParagraph"/>
        <w:numPr>
          <w:ilvl w:val="0"/>
          <w:numId w:val="4"/>
        </w:numPr>
        <w:rPr>
          <w:rFonts w:cs="Arial"/>
        </w:rPr>
      </w:pPr>
      <w:r>
        <w:rPr>
          <w:rFonts w:cs="Arial"/>
        </w:rPr>
        <w:t>Live chat with an advisor online – you’ll find this on the website</w:t>
      </w:r>
    </w:p>
    <w:p w14:paraId="3350F447" w14:textId="312485FE" w:rsidR="00FB58A6" w:rsidRPr="00FB58A6" w:rsidRDefault="00FB58A6" w:rsidP="00FB58A6">
      <w:pPr>
        <w:pStyle w:val="ListParagraph"/>
        <w:numPr>
          <w:ilvl w:val="0"/>
          <w:numId w:val="4"/>
        </w:numPr>
        <w:rPr>
          <w:rFonts w:cs="Arial"/>
        </w:rPr>
      </w:pPr>
      <w:r>
        <w:rPr>
          <w:rFonts w:cs="Arial"/>
        </w:rPr>
        <w:t xml:space="preserve">Submit a query using the </w:t>
      </w:r>
      <w:hyperlink r:id="rId10" w:history="1">
        <w:r w:rsidRPr="00FB58A6">
          <w:rPr>
            <w:rStyle w:val="Hyperlink"/>
            <w:rFonts w:cs="Arial"/>
          </w:rPr>
          <w:t>online form</w:t>
        </w:r>
      </w:hyperlink>
    </w:p>
    <w:p w14:paraId="60D6FD7B" w14:textId="65CED106" w:rsidR="00BA0EC8" w:rsidRDefault="00BA0EC8" w:rsidP="00D90332">
      <w:pPr>
        <w:rPr>
          <w:rFonts w:asciiTheme="minorHAnsi" w:hAnsiTheme="minorHAnsi" w:cs="Arial"/>
          <w:sz w:val="22"/>
          <w:szCs w:val="22"/>
        </w:rPr>
      </w:pPr>
    </w:p>
    <w:p w14:paraId="1A13FF91" w14:textId="77777777" w:rsidR="00FC7782" w:rsidRPr="00FC7782" w:rsidRDefault="00FC7782" w:rsidP="00FC7782">
      <w:pPr>
        <w:rPr>
          <w:rFonts w:asciiTheme="minorHAnsi" w:hAnsiTheme="minorHAnsi" w:cs="Arial"/>
          <w:b/>
          <w:sz w:val="22"/>
          <w:szCs w:val="22"/>
        </w:rPr>
      </w:pPr>
      <w:r w:rsidRPr="00FC7782">
        <w:rPr>
          <w:rFonts w:asciiTheme="minorHAnsi" w:hAnsiTheme="minorHAnsi" w:cs="Arial"/>
          <w:b/>
          <w:sz w:val="22"/>
          <w:szCs w:val="22"/>
        </w:rPr>
        <w:t>Craig Slicker, 43 year-old former Lance Corporal in the Army</w:t>
      </w:r>
    </w:p>
    <w:p w14:paraId="4A35ADB1" w14:textId="77777777" w:rsidR="00FC7782" w:rsidRDefault="00FC7782" w:rsidP="00D90332">
      <w:pPr>
        <w:rPr>
          <w:rFonts w:asciiTheme="minorHAnsi" w:hAnsiTheme="minorHAnsi" w:cs="Arial"/>
          <w:sz w:val="22"/>
          <w:szCs w:val="22"/>
        </w:rPr>
      </w:pPr>
    </w:p>
    <w:p w14:paraId="53554DBB" w14:textId="416919B4" w:rsidR="00BC33E4" w:rsidRDefault="00CF1CA8" w:rsidP="00CF1CA8">
      <w:pPr>
        <w:rPr>
          <w:rFonts w:asciiTheme="minorHAnsi" w:hAnsiTheme="minorHAnsi" w:cs="Arial"/>
          <w:sz w:val="22"/>
          <w:szCs w:val="22"/>
        </w:rPr>
      </w:pPr>
      <w:r w:rsidRPr="00CF1CA8">
        <w:rPr>
          <w:rFonts w:asciiTheme="minorHAnsi" w:hAnsiTheme="minorHAnsi" w:cs="Arial"/>
          <w:sz w:val="22"/>
          <w:szCs w:val="22"/>
        </w:rPr>
        <w:t xml:space="preserve"> “When I was told I was leaving, I was given six weeks to find a job and after being in the Army so long, it was a shock to the system. I didn’t know what I could do or what I wanted to do, or where I could turn for advice. A service like Veterans’ Gateway would have been hugely helpful because I had no idea how to find out what support was available to me. I will definitely use it because I’m still struggling financially, just getting used to being paid weekly is a challenge and trying to balance the bills, and I’m still looking for a job that suits my skills.”</w:t>
      </w:r>
    </w:p>
    <w:p w14:paraId="780BF4E4" w14:textId="2BC14142" w:rsidR="00BC33E4" w:rsidRDefault="00BC33E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Arial"/>
          <w:sz w:val="22"/>
          <w:szCs w:val="22"/>
        </w:rPr>
      </w:pPr>
    </w:p>
    <w:sectPr w:rsidR="00BC33E4">
      <w:footerReference w:type="default" r:id="rId11"/>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8410A" w14:textId="77777777" w:rsidR="008111B0" w:rsidRDefault="008111B0">
      <w:r>
        <w:separator/>
      </w:r>
    </w:p>
  </w:endnote>
  <w:endnote w:type="continuationSeparator" w:id="0">
    <w:p w14:paraId="0BB58FC4" w14:textId="77777777" w:rsidR="008111B0" w:rsidRDefault="00811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Pro Bk">
    <w:altName w:val="ITC Avant Garde Pro Bk"/>
    <w:panose1 w:val="00000000000000000000"/>
    <w:charset w:val="00"/>
    <w:family w:val="swiss"/>
    <w:notTrueType/>
    <w:pitch w:val="default"/>
    <w:sig w:usb0="00000003" w:usb1="00000000" w:usb2="00000000" w:usb3="00000000" w:csb0="00000001" w:csb1="00000000"/>
  </w:font>
  <w:font w:name="ITC Avant Garde Pro Md">
    <w:altName w:val="ITC Avant Garde Pro M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5849861"/>
      <w:docPartObj>
        <w:docPartGallery w:val="Page Numbers (Bottom of Page)"/>
        <w:docPartUnique/>
      </w:docPartObj>
    </w:sdtPr>
    <w:sdtEndPr>
      <w:rPr>
        <w:noProof/>
      </w:rPr>
    </w:sdtEndPr>
    <w:sdtContent>
      <w:p w14:paraId="1076AC85" w14:textId="1339029A" w:rsidR="00D82B83" w:rsidRDefault="00D82B83">
        <w:pPr>
          <w:pStyle w:val="Footer"/>
          <w:jc w:val="right"/>
        </w:pPr>
        <w:r w:rsidRPr="00D82B83">
          <w:rPr>
            <w:rFonts w:asciiTheme="minorHAnsi" w:hAnsiTheme="minorHAnsi"/>
          </w:rPr>
          <w:fldChar w:fldCharType="begin"/>
        </w:r>
        <w:r w:rsidRPr="00D82B83">
          <w:rPr>
            <w:rFonts w:asciiTheme="minorHAnsi" w:hAnsiTheme="minorHAnsi"/>
          </w:rPr>
          <w:instrText xml:space="preserve"> PAGE   \* MERGEFORMAT </w:instrText>
        </w:r>
        <w:r w:rsidRPr="00D82B83">
          <w:rPr>
            <w:rFonts w:asciiTheme="minorHAnsi" w:hAnsiTheme="minorHAnsi"/>
          </w:rPr>
          <w:fldChar w:fldCharType="separate"/>
        </w:r>
        <w:r w:rsidR="00FC73D0">
          <w:rPr>
            <w:rFonts w:asciiTheme="minorHAnsi" w:hAnsiTheme="minorHAnsi"/>
            <w:noProof/>
          </w:rPr>
          <w:t>2</w:t>
        </w:r>
        <w:r w:rsidRPr="00D82B83">
          <w:rPr>
            <w:rFonts w:asciiTheme="minorHAnsi" w:hAnsiTheme="minorHAnsi"/>
            <w:noProof/>
          </w:rPr>
          <w:fldChar w:fldCharType="end"/>
        </w:r>
      </w:p>
    </w:sdtContent>
  </w:sdt>
  <w:p w14:paraId="33C52057" w14:textId="77777777" w:rsidR="00D82B83" w:rsidRDefault="00D82B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B9A0A" w14:textId="77777777" w:rsidR="008111B0" w:rsidRDefault="008111B0">
      <w:r>
        <w:separator/>
      </w:r>
    </w:p>
  </w:footnote>
  <w:footnote w:type="continuationSeparator" w:id="0">
    <w:p w14:paraId="5FC5C5D3" w14:textId="77777777" w:rsidR="008111B0" w:rsidRDefault="008111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D09AE"/>
    <w:multiLevelType w:val="hybridMultilevel"/>
    <w:tmpl w:val="04A23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EF5200C"/>
    <w:multiLevelType w:val="hybridMultilevel"/>
    <w:tmpl w:val="274E425C"/>
    <w:lvl w:ilvl="0" w:tplc="9F32CC7C">
      <w:numFmt w:val="bullet"/>
      <w:lvlText w:val="-"/>
      <w:lvlJc w:val="left"/>
      <w:pPr>
        <w:ind w:left="720" w:hanging="360"/>
      </w:pPr>
      <w:rPr>
        <w:rFonts w:ascii="Calibri" w:eastAsia="Arial Unicode MS"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293130"/>
    <w:multiLevelType w:val="hybridMultilevel"/>
    <w:tmpl w:val="08E80A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5C66B86"/>
    <w:multiLevelType w:val="hybridMultilevel"/>
    <w:tmpl w:val="AB9603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70250DC"/>
    <w:multiLevelType w:val="hybridMultilevel"/>
    <w:tmpl w:val="08E80A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0556906">
    <w:abstractNumId w:val="0"/>
  </w:num>
  <w:num w:numId="2" w16cid:durableId="1035469010">
    <w:abstractNumId w:val="1"/>
  </w:num>
  <w:num w:numId="3" w16cid:durableId="1600258611">
    <w:abstractNumId w:val="3"/>
  </w:num>
  <w:num w:numId="4" w16cid:durableId="1739087690">
    <w:abstractNumId w:val="4"/>
  </w:num>
  <w:num w:numId="5" w16cid:durableId="4262722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AAC"/>
    <w:rsid w:val="000207B8"/>
    <w:rsid w:val="000540BC"/>
    <w:rsid w:val="00081BE8"/>
    <w:rsid w:val="000C526F"/>
    <w:rsid w:val="000E5C1B"/>
    <w:rsid w:val="0010279E"/>
    <w:rsid w:val="00140308"/>
    <w:rsid w:val="001D4FBA"/>
    <w:rsid w:val="002A62E0"/>
    <w:rsid w:val="002B023E"/>
    <w:rsid w:val="002C383B"/>
    <w:rsid w:val="002D726C"/>
    <w:rsid w:val="00350D27"/>
    <w:rsid w:val="003D33BD"/>
    <w:rsid w:val="00572F0C"/>
    <w:rsid w:val="005A4137"/>
    <w:rsid w:val="005C6CFD"/>
    <w:rsid w:val="00620307"/>
    <w:rsid w:val="00656AAC"/>
    <w:rsid w:val="0066280E"/>
    <w:rsid w:val="007028A9"/>
    <w:rsid w:val="007178E8"/>
    <w:rsid w:val="00771C8E"/>
    <w:rsid w:val="007D1A9A"/>
    <w:rsid w:val="008111B0"/>
    <w:rsid w:val="00814097"/>
    <w:rsid w:val="00862EEB"/>
    <w:rsid w:val="008B75C4"/>
    <w:rsid w:val="008E4BB1"/>
    <w:rsid w:val="00936F19"/>
    <w:rsid w:val="009A1911"/>
    <w:rsid w:val="00A035EE"/>
    <w:rsid w:val="00A2387D"/>
    <w:rsid w:val="00A35013"/>
    <w:rsid w:val="00A53B33"/>
    <w:rsid w:val="00AD626F"/>
    <w:rsid w:val="00BA0EC8"/>
    <w:rsid w:val="00BC33E4"/>
    <w:rsid w:val="00BC4BC1"/>
    <w:rsid w:val="00BE0C5B"/>
    <w:rsid w:val="00BF1B07"/>
    <w:rsid w:val="00CB5A64"/>
    <w:rsid w:val="00CF1CA8"/>
    <w:rsid w:val="00D21AAF"/>
    <w:rsid w:val="00D5363B"/>
    <w:rsid w:val="00D82B83"/>
    <w:rsid w:val="00D8406F"/>
    <w:rsid w:val="00D90332"/>
    <w:rsid w:val="00DB589F"/>
    <w:rsid w:val="00DE556B"/>
    <w:rsid w:val="00DF67E6"/>
    <w:rsid w:val="00E925EB"/>
    <w:rsid w:val="00F02B55"/>
    <w:rsid w:val="00F17754"/>
    <w:rsid w:val="00F67336"/>
    <w:rsid w:val="00F81749"/>
    <w:rsid w:val="00FB58A6"/>
    <w:rsid w:val="00FC73D0"/>
    <w:rsid w:val="00FC7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B7D73"/>
  <w15:docId w15:val="{8D852728-D507-435C-B0DF-0823FEDCA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56AA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656AAC"/>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en-GB"/>
    </w:rPr>
  </w:style>
  <w:style w:type="paragraph" w:customStyle="1" w:styleId="Body">
    <w:name w:val="Body"/>
    <w:rsid w:val="00656AAC"/>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character" w:customStyle="1" w:styleId="Hyperlink0">
    <w:name w:val="Hyperlink.0"/>
    <w:basedOn w:val="DefaultParagraphFont"/>
    <w:rsid w:val="00656AAC"/>
    <w:rPr>
      <w:rFonts w:ascii="Arial" w:eastAsia="Arial" w:hAnsi="Arial" w:cs="Arial"/>
      <w:color w:val="0000FF"/>
      <w:u w:val="single" w:color="0000FF"/>
    </w:rPr>
  </w:style>
  <w:style w:type="paragraph" w:styleId="NormalWeb">
    <w:name w:val="Normal (Web)"/>
    <w:uiPriority w:val="99"/>
    <w:rsid w:val="00656AAC"/>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eastAsia="en-GB"/>
    </w:rPr>
  </w:style>
  <w:style w:type="character" w:styleId="Hyperlink">
    <w:name w:val="Hyperlink"/>
    <w:basedOn w:val="DefaultParagraphFont"/>
    <w:uiPriority w:val="99"/>
    <w:unhideWhenUsed/>
    <w:rsid w:val="007028A9"/>
    <w:rPr>
      <w:color w:val="0000FF"/>
      <w:u w:val="single"/>
    </w:rPr>
  </w:style>
  <w:style w:type="paragraph" w:styleId="Header">
    <w:name w:val="header"/>
    <w:basedOn w:val="Normal"/>
    <w:link w:val="HeaderChar"/>
    <w:uiPriority w:val="99"/>
    <w:unhideWhenUsed/>
    <w:rsid w:val="00D82B83"/>
    <w:pPr>
      <w:tabs>
        <w:tab w:val="center" w:pos="4513"/>
        <w:tab w:val="right" w:pos="9026"/>
      </w:tabs>
    </w:pPr>
  </w:style>
  <w:style w:type="character" w:customStyle="1" w:styleId="HeaderChar">
    <w:name w:val="Header Char"/>
    <w:basedOn w:val="DefaultParagraphFont"/>
    <w:link w:val="Header"/>
    <w:uiPriority w:val="99"/>
    <w:rsid w:val="00D82B83"/>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D82B83"/>
    <w:pPr>
      <w:tabs>
        <w:tab w:val="center" w:pos="4513"/>
        <w:tab w:val="right" w:pos="9026"/>
      </w:tabs>
    </w:pPr>
  </w:style>
  <w:style w:type="character" w:customStyle="1" w:styleId="FooterChar">
    <w:name w:val="Footer Char"/>
    <w:basedOn w:val="DefaultParagraphFont"/>
    <w:link w:val="Footer"/>
    <w:uiPriority w:val="99"/>
    <w:rsid w:val="00D82B83"/>
    <w:rPr>
      <w:rFonts w:ascii="Times New Roman" w:eastAsia="Arial Unicode MS" w:hAnsi="Times New Roman" w:cs="Times New Roman"/>
      <w:sz w:val="24"/>
      <w:szCs w:val="24"/>
      <w:bdr w:val="nil"/>
      <w:lang w:val="en-US"/>
    </w:rPr>
  </w:style>
  <w:style w:type="paragraph" w:styleId="BalloonText">
    <w:name w:val="Balloon Text"/>
    <w:basedOn w:val="Normal"/>
    <w:link w:val="BalloonTextChar"/>
    <w:uiPriority w:val="99"/>
    <w:semiHidden/>
    <w:unhideWhenUsed/>
    <w:rsid w:val="00771C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C8E"/>
    <w:rPr>
      <w:rFonts w:ascii="Segoe UI" w:eastAsia="Arial Unicode MS" w:hAnsi="Segoe UI" w:cs="Segoe UI"/>
      <w:sz w:val="18"/>
      <w:szCs w:val="18"/>
      <w:bdr w:val="nil"/>
      <w:lang w:val="en-US"/>
    </w:rPr>
  </w:style>
  <w:style w:type="paragraph" w:styleId="ListParagraph">
    <w:name w:val="List Paragraph"/>
    <w:basedOn w:val="Normal"/>
    <w:uiPriority w:val="34"/>
    <w:qFormat/>
    <w:rsid w:val="00D9033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n-GB"/>
    </w:rPr>
  </w:style>
  <w:style w:type="character" w:styleId="EndnoteReference">
    <w:name w:val="endnote reference"/>
    <w:basedOn w:val="DefaultParagraphFont"/>
    <w:uiPriority w:val="99"/>
    <w:semiHidden/>
    <w:unhideWhenUsed/>
    <w:rsid w:val="00D90332"/>
    <w:rPr>
      <w:vertAlign w:val="superscript"/>
    </w:rPr>
  </w:style>
  <w:style w:type="character" w:styleId="CommentReference">
    <w:name w:val="annotation reference"/>
    <w:basedOn w:val="DefaultParagraphFont"/>
    <w:uiPriority w:val="99"/>
    <w:semiHidden/>
    <w:unhideWhenUsed/>
    <w:rsid w:val="00D90332"/>
    <w:rPr>
      <w:sz w:val="16"/>
      <w:szCs w:val="16"/>
    </w:rPr>
  </w:style>
  <w:style w:type="paragraph" w:styleId="CommentText">
    <w:name w:val="annotation text"/>
    <w:basedOn w:val="Normal"/>
    <w:link w:val="CommentTextChar"/>
    <w:uiPriority w:val="99"/>
    <w:semiHidden/>
    <w:unhideWhenUsed/>
    <w:rsid w:val="00D90332"/>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sz w:val="20"/>
      <w:szCs w:val="20"/>
      <w:bdr w:val="none" w:sz="0" w:space="0" w:color="auto"/>
      <w:lang w:val="en-GB"/>
    </w:rPr>
  </w:style>
  <w:style w:type="character" w:customStyle="1" w:styleId="CommentTextChar">
    <w:name w:val="Comment Text Char"/>
    <w:basedOn w:val="DefaultParagraphFont"/>
    <w:link w:val="CommentText"/>
    <w:uiPriority w:val="99"/>
    <w:semiHidden/>
    <w:rsid w:val="00D90332"/>
    <w:rPr>
      <w:sz w:val="20"/>
      <w:szCs w:val="20"/>
    </w:rPr>
  </w:style>
  <w:style w:type="paragraph" w:customStyle="1" w:styleId="Default">
    <w:name w:val="Default"/>
    <w:rsid w:val="00CB5A64"/>
    <w:pPr>
      <w:autoSpaceDE w:val="0"/>
      <w:autoSpaceDN w:val="0"/>
      <w:adjustRightInd w:val="0"/>
      <w:spacing w:after="0" w:line="240" w:lineRule="auto"/>
    </w:pPr>
    <w:rPr>
      <w:rFonts w:ascii="ITC Avant Garde Pro Bk" w:hAnsi="ITC Avant Garde Pro Bk" w:cs="ITC Avant Garde Pro Bk"/>
      <w:color w:val="000000"/>
      <w:sz w:val="24"/>
      <w:szCs w:val="24"/>
    </w:rPr>
  </w:style>
  <w:style w:type="paragraph" w:customStyle="1" w:styleId="Pa2">
    <w:name w:val="Pa2"/>
    <w:basedOn w:val="Default"/>
    <w:next w:val="Default"/>
    <w:uiPriority w:val="99"/>
    <w:rsid w:val="00CB5A64"/>
    <w:pPr>
      <w:spacing w:line="1721" w:lineRule="atLeast"/>
    </w:pPr>
    <w:rPr>
      <w:rFonts w:cstheme="minorBidi"/>
      <w:color w:val="auto"/>
    </w:rPr>
  </w:style>
  <w:style w:type="character" w:customStyle="1" w:styleId="A6">
    <w:name w:val="A6"/>
    <w:uiPriority w:val="99"/>
    <w:rsid w:val="00CB5A64"/>
    <w:rPr>
      <w:rFonts w:cs="ITC Avant Garde Pro Bk"/>
      <w:b/>
      <w:bCs/>
      <w:color w:val="000000"/>
      <w:sz w:val="13"/>
      <w:szCs w:val="13"/>
    </w:rPr>
  </w:style>
  <w:style w:type="character" w:customStyle="1" w:styleId="A7">
    <w:name w:val="A7"/>
    <w:uiPriority w:val="99"/>
    <w:rsid w:val="00CB5A64"/>
    <w:rPr>
      <w:rFonts w:ascii="ITC Avant Garde Pro Md" w:hAnsi="ITC Avant Garde Pro Md" w:cs="ITC Avant Garde Pro Md"/>
      <w:b/>
      <w:bCs/>
      <w:color w:val="000000"/>
      <w:sz w:val="54"/>
      <w:szCs w:val="54"/>
    </w:rPr>
  </w:style>
  <w:style w:type="character" w:customStyle="1" w:styleId="A8">
    <w:name w:val="A8"/>
    <w:uiPriority w:val="99"/>
    <w:rsid w:val="00CB5A64"/>
    <w:rPr>
      <w:rFonts w:cs="ITC Avant Garde Pro Bk"/>
      <w:color w:val="000000"/>
      <w:sz w:val="94"/>
      <w:szCs w:val="94"/>
    </w:rPr>
  </w:style>
  <w:style w:type="character" w:customStyle="1" w:styleId="A9">
    <w:name w:val="A9"/>
    <w:uiPriority w:val="99"/>
    <w:rsid w:val="00CB5A64"/>
    <w:rPr>
      <w:rFonts w:ascii="ITC Avant Garde Pro Md" w:hAnsi="ITC Avant Garde Pro Md" w:cs="ITC Avant Garde Pro Md"/>
      <w:b/>
      <w:bCs/>
      <w:color w:val="000000"/>
      <w:sz w:val="54"/>
      <w:szCs w:val="54"/>
    </w:rPr>
  </w:style>
  <w:style w:type="character" w:customStyle="1" w:styleId="A10">
    <w:name w:val="A10"/>
    <w:uiPriority w:val="99"/>
    <w:rsid w:val="00CB5A64"/>
    <w:rPr>
      <w:rFonts w:cs="ITC Avant Garde Pro Bk"/>
      <w:b/>
      <w:bCs/>
      <w:color w:val="000000"/>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306131">
      <w:bodyDiv w:val="1"/>
      <w:marLeft w:val="0"/>
      <w:marRight w:val="0"/>
      <w:marTop w:val="0"/>
      <w:marBottom w:val="0"/>
      <w:divBdr>
        <w:top w:val="none" w:sz="0" w:space="0" w:color="auto"/>
        <w:left w:val="none" w:sz="0" w:space="0" w:color="auto"/>
        <w:bottom w:val="none" w:sz="0" w:space="0" w:color="auto"/>
        <w:right w:val="none" w:sz="0" w:space="0" w:color="auto"/>
      </w:divBdr>
    </w:div>
    <w:div w:id="383067192">
      <w:bodyDiv w:val="1"/>
      <w:marLeft w:val="0"/>
      <w:marRight w:val="0"/>
      <w:marTop w:val="0"/>
      <w:marBottom w:val="0"/>
      <w:divBdr>
        <w:top w:val="none" w:sz="0" w:space="0" w:color="auto"/>
        <w:left w:val="none" w:sz="0" w:space="0" w:color="auto"/>
        <w:bottom w:val="none" w:sz="0" w:space="0" w:color="auto"/>
        <w:right w:val="none" w:sz="0" w:space="0" w:color="auto"/>
      </w:divBdr>
    </w:div>
    <w:div w:id="111990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support.veteransgateway.org.uk/app/ask/session/L3RpbWUvMTQ5NzUxMzI4NS9nZW4vMTQ5NzUxMzI4NS9zaWQvZlV4M1pBX1VKRkN0T2hTSG1XcElyclpubXZtanVpRmVOWjFPQzVBR24wcDBkbkNXRTByTFAwUGl6bkJBUF9VNkFNakpSZVozVlV5aDN1QmRZZFJKZEhvOVZ4NnJndW9SNm5qUUNWam1OQmF1ZDhJcGlNcldoZ0ZnJTIxJTIx" TargetMode="External"/><Relationship Id="rId4" Type="http://schemas.openxmlformats.org/officeDocument/2006/relationships/webSettings" Target="webSettings.xml"/><Relationship Id="rId9" Type="http://schemas.openxmlformats.org/officeDocument/2006/relationships/hyperlink" Target="file:///\\britishlegion.org.uk\DFS\Shared\Brand\Brand%202016-2017\Veterans%20Gateway\Creative%20development\Creative%20development\Toolkit\veteransgatewa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571</Words>
  <Characters>3260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The Royal British Legion</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Ridgway</dc:creator>
  <cp:lastModifiedBy>46398</cp:lastModifiedBy>
  <cp:revision>3</cp:revision>
  <cp:lastPrinted>2017-06-14T09:45:00Z</cp:lastPrinted>
  <dcterms:created xsi:type="dcterms:W3CDTF">2022-12-07T13:47:00Z</dcterms:created>
  <dcterms:modified xsi:type="dcterms:W3CDTF">2022-12-07T13:47:00Z</dcterms:modified>
</cp:coreProperties>
</file>